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14" w:rsidRPr="001814FB" w:rsidRDefault="00AA738A" w:rsidP="00E30773">
      <w:pPr>
        <w:spacing w:after="120"/>
        <w:rPr>
          <w:rFonts w:ascii="Arial" w:hAnsi="Arial" w:cs="Arial"/>
          <w:b/>
          <w:sz w:val="24"/>
          <w:szCs w:val="24"/>
        </w:rPr>
      </w:pPr>
      <w:r w:rsidRPr="001814FB">
        <w:rPr>
          <w:rFonts w:ascii="Arial" w:hAnsi="Arial" w:cs="Arial"/>
          <w:b/>
          <w:sz w:val="24"/>
          <w:szCs w:val="24"/>
        </w:rPr>
        <w:t>Gruppe A: Bürgschaft</w:t>
      </w:r>
    </w:p>
    <w:p w:rsidR="00AA738A" w:rsidRDefault="00AA738A" w:rsidP="00AA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werden nun innerhalb </w:t>
      </w:r>
      <w:r w:rsidR="00510050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Gruppe zu Experten für die Kreditsicherungsmöglic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keit</w:t>
      </w:r>
    </w:p>
    <w:p w:rsidR="00AA738A" w:rsidRPr="00AA738A" w:rsidRDefault="00AA738A" w:rsidP="00AA738A">
      <w:pPr>
        <w:jc w:val="center"/>
        <w:rPr>
          <w:rFonts w:ascii="Arial" w:hAnsi="Arial" w:cs="Arial"/>
          <w:b/>
          <w:sz w:val="40"/>
          <w:szCs w:val="40"/>
        </w:rPr>
      </w:pPr>
      <w:r w:rsidRPr="00AA738A">
        <w:rPr>
          <w:rFonts w:ascii="Arial" w:hAnsi="Arial" w:cs="Arial"/>
          <w:b/>
          <w:smallCaps/>
          <w:sz w:val="40"/>
          <w:szCs w:val="40"/>
        </w:rPr>
        <w:t>Bürgschaft</w:t>
      </w:r>
    </w:p>
    <w:p w:rsidR="00AA738A" w:rsidRDefault="00AA738A" w:rsidP="001814F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sollen die relevanten Informationen hierzu im Rahmen einer Internetrecherche mit Ihren Tablets selbstständig erarbeiten.</w:t>
      </w:r>
    </w:p>
    <w:p w:rsidR="00AA738A" w:rsidRDefault="00AA738A" w:rsidP="001814F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Füllen Sie dazu bitte die </w:t>
      </w:r>
      <w:r w:rsidR="00CB4CBD">
        <w:rPr>
          <w:rFonts w:ascii="Arial" w:hAnsi="Arial" w:cs="Arial"/>
          <w:sz w:val="24"/>
          <w:szCs w:val="24"/>
        </w:rPr>
        <w:t xml:space="preserve">beiliegende Tabelle </w:t>
      </w:r>
      <w:r>
        <w:rPr>
          <w:rFonts w:ascii="Arial" w:hAnsi="Arial" w:cs="Arial"/>
          <w:sz w:val="24"/>
          <w:szCs w:val="24"/>
        </w:rPr>
        <w:t>aus</w:t>
      </w:r>
      <w:r w:rsidR="00CB4CBD">
        <w:rPr>
          <w:rFonts w:ascii="Arial" w:hAnsi="Arial" w:cs="Arial"/>
          <w:sz w:val="24"/>
          <w:szCs w:val="24"/>
        </w:rPr>
        <w:t xml:space="preserve"> (Spalte „Bürgschaft“)</w:t>
      </w:r>
      <w:r>
        <w:rPr>
          <w:rFonts w:ascii="Arial" w:hAnsi="Arial" w:cs="Arial"/>
          <w:sz w:val="24"/>
          <w:szCs w:val="24"/>
        </w:rPr>
        <w:t>.</w:t>
      </w:r>
    </w:p>
    <w:p w:rsidR="00AA738A" w:rsidRDefault="00AA738A" w:rsidP="00AA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 ist es, eine </w:t>
      </w:r>
      <w:r w:rsidRPr="006B5546">
        <w:rPr>
          <w:rFonts w:ascii="Arial" w:hAnsi="Arial" w:cs="Arial"/>
          <w:b/>
          <w:sz w:val="24"/>
          <w:szCs w:val="24"/>
        </w:rPr>
        <w:t>Definition</w:t>
      </w:r>
      <w:r>
        <w:rPr>
          <w:rFonts w:ascii="Arial" w:hAnsi="Arial" w:cs="Arial"/>
          <w:sz w:val="24"/>
          <w:szCs w:val="24"/>
        </w:rPr>
        <w:t xml:space="preserve"> der Bürgschaft als Form der Kreditsicherung zu erarbe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ten. Grenzen Sie dabei bitte auch die </w:t>
      </w:r>
      <w:r w:rsidRPr="006B5546">
        <w:rPr>
          <w:rFonts w:ascii="Arial" w:hAnsi="Arial" w:cs="Arial"/>
          <w:b/>
          <w:sz w:val="24"/>
          <w:szCs w:val="24"/>
        </w:rPr>
        <w:t>selbstschuldnerische</w:t>
      </w:r>
      <w:r>
        <w:rPr>
          <w:rFonts w:ascii="Arial" w:hAnsi="Arial" w:cs="Arial"/>
          <w:sz w:val="24"/>
          <w:szCs w:val="24"/>
        </w:rPr>
        <w:t xml:space="preserve"> von der „klassischen“ Bürgschaft ab und gehen Sie darauf ein, was unter einer </w:t>
      </w:r>
      <w:r>
        <w:rPr>
          <w:rFonts w:ascii="Arial" w:hAnsi="Arial" w:cs="Arial"/>
          <w:b/>
          <w:sz w:val="24"/>
          <w:szCs w:val="24"/>
        </w:rPr>
        <w:t>Höchstbetragsbürgschaft</w:t>
      </w:r>
      <w:r>
        <w:rPr>
          <w:rFonts w:ascii="Arial" w:hAnsi="Arial" w:cs="Arial"/>
          <w:sz w:val="24"/>
          <w:szCs w:val="24"/>
        </w:rPr>
        <w:t xml:space="preserve"> zu verstehen ist.</w:t>
      </w:r>
    </w:p>
    <w:p w:rsidR="0052462E" w:rsidRDefault="00524E5C" w:rsidP="00AA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zusätzliche </w:t>
      </w:r>
      <w:r w:rsidRPr="001814FB">
        <w:rPr>
          <w:rFonts w:ascii="Arial" w:hAnsi="Arial" w:cs="Arial"/>
          <w:b/>
          <w:sz w:val="24"/>
          <w:szCs w:val="24"/>
        </w:rPr>
        <w:t>Informationsquellen</w:t>
      </w:r>
      <w:r>
        <w:rPr>
          <w:rFonts w:ascii="Arial" w:hAnsi="Arial" w:cs="Arial"/>
          <w:sz w:val="24"/>
          <w:szCs w:val="24"/>
        </w:rPr>
        <w:t xml:space="preserve"> und </w:t>
      </w:r>
      <w:r w:rsidRPr="001814FB">
        <w:rPr>
          <w:rFonts w:ascii="Arial" w:hAnsi="Arial" w:cs="Arial"/>
          <w:b/>
          <w:sz w:val="24"/>
          <w:szCs w:val="24"/>
        </w:rPr>
        <w:t>Hilfestellungen</w:t>
      </w:r>
      <w:r>
        <w:rPr>
          <w:rFonts w:ascii="Arial" w:hAnsi="Arial" w:cs="Arial"/>
          <w:sz w:val="24"/>
          <w:szCs w:val="24"/>
        </w:rPr>
        <w:t xml:space="preserve"> dienen Ihnen die unten abgedruckten QR-Codes.</w:t>
      </w:r>
    </w:p>
    <w:p w:rsidR="001814FB" w:rsidRPr="001814FB" w:rsidRDefault="001814FB" w:rsidP="001814FB">
      <w:pPr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1814FB">
        <w:rPr>
          <w:rFonts w:ascii="Arial" w:hAnsi="Arial" w:cs="Arial"/>
          <w:b/>
          <w:sz w:val="24"/>
          <w:szCs w:val="24"/>
          <w:u w:val="single"/>
        </w:rPr>
        <w:t>Hinweis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>Die Informationsquellen sollten Sie in die Erarbeitung auf jeden Fall einbeziehen. Für die Hilfestellungen gilt: Erst selbst auspr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bieren! Wenn Sie dann nicht weiter kommen, </w:t>
      </w:r>
      <w:r w:rsidR="00CB4CBD">
        <w:rPr>
          <w:rFonts w:ascii="Arial" w:hAnsi="Arial" w:cs="Arial"/>
          <w:b/>
          <w:sz w:val="24"/>
          <w:szCs w:val="24"/>
        </w:rPr>
        <w:t>nutzen Sie die QR-Codes</w:t>
      </w:r>
      <w:r>
        <w:rPr>
          <w:rFonts w:ascii="Arial" w:hAnsi="Arial" w:cs="Arial"/>
          <w:b/>
          <w:sz w:val="24"/>
          <w:szCs w:val="24"/>
        </w:rPr>
        <w:t>!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91EF8" w:rsidTr="00E30773">
        <w:trPr>
          <w:trHeight w:val="528"/>
        </w:trPr>
        <w:tc>
          <w:tcPr>
            <w:tcW w:w="9322" w:type="dxa"/>
          </w:tcPr>
          <w:p w:rsidR="00391EF8" w:rsidRDefault="00391EF8" w:rsidP="00AA73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14FB">
              <w:rPr>
                <w:rFonts w:ascii="Arial" w:hAnsi="Arial" w:cs="Arial"/>
                <w:b/>
                <w:sz w:val="24"/>
                <w:szCs w:val="24"/>
              </w:rPr>
              <w:t>Auszug aus dem BGB:</w:t>
            </w:r>
          </w:p>
          <w:p w:rsidR="00391EF8" w:rsidRDefault="00391EF8" w:rsidP="00AA73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1EF8" w:rsidRPr="001814FB" w:rsidRDefault="00391EF8" w:rsidP="00AA73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08F310A" wp14:editId="70592CB0">
                  <wp:extent cx="993422" cy="993422"/>
                  <wp:effectExtent l="0" t="0" r="0" b="0"/>
                  <wp:docPr id="4" name="Grafik 4" descr="H:\Downloads\qr_code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wnloads\qr_code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04" cy="99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EF8" w:rsidTr="00E30773">
        <w:trPr>
          <w:trHeight w:val="518"/>
        </w:trPr>
        <w:tc>
          <w:tcPr>
            <w:tcW w:w="9322" w:type="dxa"/>
          </w:tcPr>
          <w:p w:rsidR="00391EF8" w:rsidRDefault="00391EF8" w:rsidP="00AA73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14FB">
              <w:rPr>
                <w:rFonts w:ascii="Arial" w:hAnsi="Arial" w:cs="Arial"/>
                <w:b/>
                <w:sz w:val="24"/>
                <w:szCs w:val="24"/>
              </w:rPr>
              <w:t>Hilfestellung: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Wesen der Bürgschaft</w:t>
            </w:r>
          </w:p>
          <w:p w:rsidR="00391EF8" w:rsidRDefault="00391EF8" w:rsidP="00AA73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1EF8" w:rsidRPr="001814FB" w:rsidRDefault="00391EF8" w:rsidP="00AA73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3D77076" wp14:editId="6B023E40">
                  <wp:extent cx="914400" cy="914400"/>
                  <wp:effectExtent l="0" t="0" r="0" b="0"/>
                  <wp:docPr id="5" name="Grafik 5" descr="H:\Downloads\qr_code (1)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wnloads\qr_code (1)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7" cy="91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EF8" w:rsidTr="00E30773">
        <w:tc>
          <w:tcPr>
            <w:tcW w:w="9322" w:type="dxa"/>
          </w:tcPr>
          <w:p w:rsidR="00391EF8" w:rsidRPr="001814FB" w:rsidRDefault="00391EF8" w:rsidP="00AA73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14FB">
              <w:rPr>
                <w:rFonts w:ascii="Arial" w:hAnsi="Arial" w:cs="Arial"/>
                <w:b/>
                <w:sz w:val="24"/>
                <w:szCs w:val="24"/>
              </w:rPr>
              <w:t>Hilfestellung: Websites</w:t>
            </w:r>
          </w:p>
          <w:p w:rsidR="00391EF8" w:rsidRDefault="00391EF8" w:rsidP="00AA73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Sollten Sie Hilfe bei der Suche nach nützlichen Inhalten im Web brauchen, finden Sie ausgewählte Inhalte hier</w:t>
            </w:r>
          </w:p>
          <w:p w:rsidR="00391EF8" w:rsidRDefault="00391EF8" w:rsidP="00AA73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1EF8" w:rsidRDefault="00391EF8" w:rsidP="00AA73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AA6ABA3" wp14:editId="4713732B">
                  <wp:extent cx="914400" cy="926245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07" cy="9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0360220" wp14:editId="42FC66BB">
                  <wp:extent cx="948267" cy="941119"/>
                  <wp:effectExtent l="0" t="0" r="444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77" cy="94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391EF8" w:rsidRDefault="00391EF8" w:rsidP="00AA73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4E5C" w:rsidRDefault="00524E5C" w:rsidP="00AA738A">
      <w:pPr>
        <w:jc w:val="both"/>
        <w:rPr>
          <w:rFonts w:ascii="Arial" w:hAnsi="Arial" w:cs="Arial"/>
          <w:sz w:val="24"/>
          <w:szCs w:val="24"/>
        </w:rPr>
      </w:pPr>
    </w:p>
    <w:p w:rsidR="006B5546" w:rsidRDefault="00524E5C" w:rsidP="00AA738A">
      <w:pPr>
        <w:jc w:val="both"/>
        <w:rPr>
          <w:rFonts w:ascii="Arial" w:hAnsi="Arial" w:cs="Arial"/>
          <w:b/>
          <w:sz w:val="30"/>
          <w:szCs w:val="30"/>
        </w:rPr>
      </w:pPr>
      <w:r w:rsidRPr="00524E5C">
        <w:rPr>
          <w:rFonts w:ascii="Arial" w:hAnsi="Arial" w:cs="Arial"/>
          <w:b/>
          <w:sz w:val="30"/>
          <w:szCs w:val="30"/>
          <w:u w:val="single"/>
        </w:rPr>
        <w:t>Achtung</w:t>
      </w:r>
      <w:r>
        <w:rPr>
          <w:rFonts w:ascii="Arial" w:hAnsi="Arial" w:cs="Arial"/>
          <w:b/>
          <w:sz w:val="30"/>
          <w:szCs w:val="30"/>
        </w:rPr>
        <w:t xml:space="preserve">: </w:t>
      </w:r>
      <w:r w:rsidR="006B5546">
        <w:rPr>
          <w:rFonts w:ascii="Arial" w:hAnsi="Arial" w:cs="Arial"/>
          <w:b/>
          <w:sz w:val="30"/>
          <w:szCs w:val="30"/>
        </w:rPr>
        <w:t>Als Experten wird es Ihre Aufgabe sein, im Anschluss an die Internetrecherche die gewonnen Erkenntnisse in Ihrer Stammgruppe weiterzugeben. Arbeiten Sie daher bitte beso</w:t>
      </w:r>
      <w:r w:rsidR="006B5546">
        <w:rPr>
          <w:rFonts w:ascii="Arial" w:hAnsi="Arial" w:cs="Arial"/>
          <w:b/>
          <w:sz w:val="30"/>
          <w:szCs w:val="30"/>
        </w:rPr>
        <w:t>n</w:t>
      </w:r>
      <w:r w:rsidR="006B5546">
        <w:rPr>
          <w:rFonts w:ascii="Arial" w:hAnsi="Arial" w:cs="Arial"/>
          <w:b/>
          <w:sz w:val="30"/>
          <w:szCs w:val="30"/>
        </w:rPr>
        <w:t>ders sorgfältig – Sie sind die „Wissensvermittler“ für Ihre Kla</w:t>
      </w:r>
      <w:r w:rsidR="006B5546">
        <w:rPr>
          <w:rFonts w:ascii="Arial" w:hAnsi="Arial" w:cs="Arial"/>
          <w:b/>
          <w:sz w:val="30"/>
          <w:szCs w:val="30"/>
        </w:rPr>
        <w:t>s</w:t>
      </w:r>
      <w:r w:rsidR="006B5546">
        <w:rPr>
          <w:rFonts w:ascii="Arial" w:hAnsi="Arial" w:cs="Arial"/>
          <w:b/>
          <w:sz w:val="30"/>
          <w:szCs w:val="30"/>
        </w:rPr>
        <w:t>senkameradInnen!</w:t>
      </w:r>
    </w:p>
    <w:p w:rsidR="00105CA9" w:rsidRDefault="00105CA9" w:rsidP="00AA738A">
      <w:pPr>
        <w:jc w:val="both"/>
        <w:rPr>
          <w:rFonts w:ascii="Arial" w:hAnsi="Arial" w:cs="Arial"/>
          <w:b/>
          <w:sz w:val="30"/>
          <w:szCs w:val="30"/>
        </w:rPr>
      </w:pPr>
    </w:p>
    <w:p w:rsidR="00105CA9" w:rsidRDefault="00105CA9" w:rsidP="00AA738A">
      <w:pPr>
        <w:jc w:val="both"/>
        <w:rPr>
          <w:rFonts w:ascii="Arial" w:hAnsi="Arial" w:cs="Arial"/>
          <w:b/>
          <w:sz w:val="30"/>
          <w:szCs w:val="30"/>
        </w:rPr>
        <w:sectPr w:rsidR="00105CA9" w:rsidSect="006519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05CA9" w:rsidRPr="001814FB" w:rsidRDefault="00105CA9" w:rsidP="00105CA9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Gruppe B</w:t>
      </w:r>
      <w:r w:rsidRPr="001814FB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Sicherungsübereignung</w:t>
      </w:r>
    </w:p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werden nun innerhalb der Gruppe zu Experten für die Kreditsicherungsmöglic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keit</w:t>
      </w:r>
    </w:p>
    <w:p w:rsidR="00105CA9" w:rsidRPr="00AA738A" w:rsidRDefault="00105CA9" w:rsidP="00105CA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Sicherungsübereignung</w:t>
      </w:r>
    </w:p>
    <w:p w:rsidR="00105CA9" w:rsidRDefault="00105CA9" w:rsidP="00105CA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sollen die relevanten Informationen hierzu im Rahmen einer Internetrecherche mit Ihren Tablets selbstständig erarbeiten.</w:t>
      </w:r>
    </w:p>
    <w:p w:rsidR="00105CA9" w:rsidRDefault="00105CA9" w:rsidP="00105CA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Füllen Sie dazu bitte die Tabelle auf der Rückseite dieses Arbeitsblattes aus (Spalte „Sicherungsübereignung“).</w:t>
      </w:r>
    </w:p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 ist es, eine </w:t>
      </w:r>
      <w:r w:rsidRPr="006B5546">
        <w:rPr>
          <w:rFonts w:ascii="Arial" w:hAnsi="Arial" w:cs="Arial"/>
          <w:b/>
          <w:sz w:val="24"/>
          <w:szCs w:val="24"/>
        </w:rPr>
        <w:t>Definition</w:t>
      </w:r>
      <w:r>
        <w:rPr>
          <w:rFonts w:ascii="Arial" w:hAnsi="Arial" w:cs="Arial"/>
          <w:sz w:val="24"/>
          <w:szCs w:val="24"/>
        </w:rPr>
        <w:t xml:space="preserve"> der Sicherungsübereignung als Form der Kreditsicherung zu erarbeiten. Dabei ist es ganz zentral, die Begrifflichkeiten „Eigentümer“ und „B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sitzer“ (vgl. Eingangsklasse!) gegeneinander abzugrenzen.</w:t>
      </w:r>
    </w:p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zusätzliche </w:t>
      </w:r>
      <w:r w:rsidRPr="001814FB">
        <w:rPr>
          <w:rFonts w:ascii="Arial" w:hAnsi="Arial" w:cs="Arial"/>
          <w:b/>
          <w:sz w:val="24"/>
          <w:szCs w:val="24"/>
        </w:rPr>
        <w:t>Informationsquellen</w:t>
      </w:r>
      <w:r>
        <w:rPr>
          <w:rFonts w:ascii="Arial" w:hAnsi="Arial" w:cs="Arial"/>
          <w:sz w:val="24"/>
          <w:szCs w:val="24"/>
        </w:rPr>
        <w:t xml:space="preserve"> und </w:t>
      </w:r>
      <w:r w:rsidRPr="001814FB">
        <w:rPr>
          <w:rFonts w:ascii="Arial" w:hAnsi="Arial" w:cs="Arial"/>
          <w:b/>
          <w:sz w:val="24"/>
          <w:szCs w:val="24"/>
        </w:rPr>
        <w:t>Hilfestellungen</w:t>
      </w:r>
      <w:r>
        <w:rPr>
          <w:rFonts w:ascii="Arial" w:hAnsi="Arial" w:cs="Arial"/>
          <w:sz w:val="24"/>
          <w:szCs w:val="24"/>
        </w:rPr>
        <w:t xml:space="preserve"> dienen Ihnen die unten abgedruckten QR-Codes.</w:t>
      </w:r>
    </w:p>
    <w:p w:rsidR="00105CA9" w:rsidRPr="001814FB" w:rsidRDefault="00105CA9" w:rsidP="00105CA9">
      <w:pPr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1814FB">
        <w:rPr>
          <w:rFonts w:ascii="Arial" w:hAnsi="Arial" w:cs="Arial"/>
          <w:b/>
          <w:sz w:val="24"/>
          <w:szCs w:val="24"/>
          <w:u w:val="single"/>
        </w:rPr>
        <w:t>Hinweis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>Die Informationsquellen sollten Sie in die Erarbeitung auf jeden Fall einbeziehen. Für die Hilfestellungen gilt: Erst selbst auspr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bieren! Wenn Sie dann nicht weiter kommen, nutzen Sie die QR-Codes!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05CA9" w:rsidTr="00B23D9F">
        <w:trPr>
          <w:trHeight w:val="528"/>
        </w:trPr>
        <w:tc>
          <w:tcPr>
            <w:tcW w:w="9322" w:type="dxa"/>
          </w:tcPr>
          <w:p w:rsidR="00105CA9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Informationsquellen: Auszü</w:t>
            </w:r>
            <w:r w:rsidRPr="001814FB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814FB">
              <w:rPr>
                <w:rFonts w:ascii="Arial" w:hAnsi="Arial" w:cs="Arial"/>
                <w:b/>
                <w:sz w:val="24"/>
                <w:szCs w:val="24"/>
              </w:rPr>
              <w:t xml:space="preserve"> aus dem BGB:</w:t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CA9" w:rsidRPr="001814FB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9600F86" wp14:editId="0540680B">
                  <wp:extent cx="948267" cy="948267"/>
                  <wp:effectExtent l="0" t="0" r="4445" b="4445"/>
                  <wp:docPr id="7" name="Grafik 7" descr="H:\Downloads\qr_code (3)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ownloads\qr_code (3)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324" cy="94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2E428BE" wp14:editId="55FBC415">
                  <wp:extent cx="959555" cy="959555"/>
                  <wp:effectExtent l="0" t="0" r="0" b="0"/>
                  <wp:docPr id="8" name="Grafik 8" descr="H:\Downloads\qr_code (4)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Downloads\qr_code (4)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13" cy="95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CA9" w:rsidTr="00B23D9F">
        <w:trPr>
          <w:trHeight w:val="518"/>
        </w:trPr>
        <w:tc>
          <w:tcPr>
            <w:tcW w:w="9322" w:type="dxa"/>
          </w:tcPr>
          <w:p w:rsidR="00105CA9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14FB">
              <w:rPr>
                <w:rFonts w:ascii="Arial" w:hAnsi="Arial" w:cs="Arial"/>
                <w:b/>
                <w:sz w:val="24"/>
                <w:szCs w:val="24"/>
              </w:rPr>
              <w:t>Hilfestellung: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Begrifflichkeiten Besitz und Eigentum</w:t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CA9" w:rsidRPr="001814FB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69E4946" wp14:editId="716DCEA1">
                  <wp:extent cx="914400" cy="914400"/>
                  <wp:effectExtent l="0" t="0" r="0" b="0"/>
                  <wp:docPr id="6" name="Grafik 6" descr="H:\Downloads\qr_code (2)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ownloads\qr_code (2)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95" cy="91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CA9" w:rsidTr="00B23D9F">
        <w:tc>
          <w:tcPr>
            <w:tcW w:w="9322" w:type="dxa"/>
          </w:tcPr>
          <w:p w:rsidR="00105CA9" w:rsidRPr="001814FB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14FB">
              <w:rPr>
                <w:rFonts w:ascii="Arial" w:hAnsi="Arial" w:cs="Arial"/>
                <w:b/>
                <w:sz w:val="24"/>
                <w:szCs w:val="24"/>
              </w:rPr>
              <w:t>Hilfestellung: Websites</w:t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Sollten Sie Hilfe bei der Suche nach nützlichen Inhalten im Web brauchen, finden Sie ausgewählte Inhalte hier</w:t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C9CEC47" wp14:editId="4B2127F3">
                  <wp:extent cx="914400" cy="926245"/>
                  <wp:effectExtent l="0" t="0" r="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07" cy="9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2066C0B" wp14:editId="5B6BC8DF">
                  <wp:extent cx="948267" cy="941119"/>
                  <wp:effectExtent l="0" t="0" r="444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77" cy="94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</w:p>
    <w:p w:rsidR="00105CA9" w:rsidRPr="006B5546" w:rsidRDefault="00105CA9" w:rsidP="00105CA9">
      <w:pPr>
        <w:jc w:val="both"/>
        <w:rPr>
          <w:rFonts w:ascii="Arial" w:hAnsi="Arial" w:cs="Arial"/>
          <w:b/>
          <w:sz w:val="30"/>
          <w:szCs w:val="30"/>
        </w:rPr>
      </w:pPr>
      <w:r w:rsidRPr="00524E5C">
        <w:rPr>
          <w:rFonts w:ascii="Arial" w:hAnsi="Arial" w:cs="Arial"/>
          <w:b/>
          <w:sz w:val="30"/>
          <w:szCs w:val="30"/>
          <w:u w:val="single"/>
        </w:rPr>
        <w:t>Achtung</w:t>
      </w:r>
      <w:r>
        <w:rPr>
          <w:rFonts w:ascii="Arial" w:hAnsi="Arial" w:cs="Arial"/>
          <w:b/>
          <w:sz w:val="30"/>
          <w:szCs w:val="30"/>
        </w:rPr>
        <w:t>: Als Experten wird es Ihre Aufgabe sein, im Anschluss an die Internetrecherche die gewonnen Erkenntnisse in Ihrer Stammgruppe weiterzugeben. Arbeiten Sie daher bitte beso</w:t>
      </w:r>
      <w:r>
        <w:rPr>
          <w:rFonts w:ascii="Arial" w:hAnsi="Arial" w:cs="Arial"/>
          <w:b/>
          <w:sz w:val="30"/>
          <w:szCs w:val="30"/>
        </w:rPr>
        <w:t>n</w:t>
      </w:r>
      <w:r>
        <w:rPr>
          <w:rFonts w:ascii="Arial" w:hAnsi="Arial" w:cs="Arial"/>
          <w:b/>
          <w:sz w:val="30"/>
          <w:szCs w:val="30"/>
        </w:rPr>
        <w:t>ders sorgfältig – Sie sind die „Wissensvermittler“ für Ihre Kla</w:t>
      </w:r>
      <w:r>
        <w:rPr>
          <w:rFonts w:ascii="Arial" w:hAnsi="Arial" w:cs="Arial"/>
          <w:b/>
          <w:sz w:val="30"/>
          <w:szCs w:val="30"/>
        </w:rPr>
        <w:t>s</w:t>
      </w:r>
      <w:r>
        <w:rPr>
          <w:rFonts w:ascii="Arial" w:hAnsi="Arial" w:cs="Arial"/>
          <w:b/>
          <w:sz w:val="30"/>
          <w:szCs w:val="30"/>
        </w:rPr>
        <w:t>senkameradInnen!</w:t>
      </w:r>
    </w:p>
    <w:p w:rsidR="00105CA9" w:rsidRDefault="00105CA9" w:rsidP="00AA738A">
      <w:pPr>
        <w:jc w:val="both"/>
        <w:rPr>
          <w:rFonts w:ascii="Arial" w:hAnsi="Arial" w:cs="Arial"/>
          <w:b/>
          <w:sz w:val="30"/>
          <w:szCs w:val="30"/>
        </w:rPr>
      </w:pPr>
    </w:p>
    <w:p w:rsidR="00105CA9" w:rsidRDefault="00105CA9" w:rsidP="00AA738A">
      <w:pPr>
        <w:jc w:val="both"/>
        <w:rPr>
          <w:rFonts w:ascii="Arial" w:hAnsi="Arial" w:cs="Arial"/>
          <w:b/>
          <w:sz w:val="30"/>
          <w:szCs w:val="30"/>
        </w:rPr>
        <w:sectPr w:rsidR="00105CA9">
          <w:headerReference w:type="default" r:id="rId2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05CA9" w:rsidRPr="001814FB" w:rsidRDefault="00105CA9" w:rsidP="00105CA9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Gruppe C</w:t>
      </w:r>
      <w:r w:rsidRPr="001814FB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Grundschuld</w:t>
      </w:r>
    </w:p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werden nun innerhalb der Gruppe zu Experten für die Kreditsicherungsmöglic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keit</w:t>
      </w:r>
    </w:p>
    <w:p w:rsidR="00105CA9" w:rsidRPr="00AA738A" w:rsidRDefault="00105CA9" w:rsidP="00105CA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Grundschuld</w:t>
      </w:r>
    </w:p>
    <w:p w:rsidR="00105CA9" w:rsidRDefault="00105CA9" w:rsidP="00105CA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sollen die relevanten Informationen hierzu im Rahmen einer Internetrecherche mit Ihren Tablets selbstständig erarbeiten.</w:t>
      </w:r>
    </w:p>
    <w:p w:rsidR="00105CA9" w:rsidRDefault="00105CA9" w:rsidP="00105CA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Füllen Sie dazu bitte die Tabelle auf der Rückseite dieses Arbeitsblattes aus (Spalte „Grundschuld“).</w:t>
      </w:r>
    </w:p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Ziel ist es, eine </w:t>
      </w:r>
      <w:r w:rsidRPr="006B5546">
        <w:rPr>
          <w:rFonts w:ascii="Arial" w:hAnsi="Arial" w:cs="Arial"/>
          <w:b/>
          <w:sz w:val="24"/>
          <w:szCs w:val="24"/>
        </w:rPr>
        <w:t>Definition</w:t>
      </w:r>
      <w:r>
        <w:rPr>
          <w:rFonts w:ascii="Arial" w:hAnsi="Arial" w:cs="Arial"/>
          <w:sz w:val="24"/>
          <w:szCs w:val="24"/>
        </w:rPr>
        <w:t xml:space="preserve"> der Grundschuld als Form der Kreditsicherung zu erarbe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ten.</w:t>
      </w:r>
    </w:p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zusätzliche </w:t>
      </w:r>
      <w:r w:rsidRPr="001814FB">
        <w:rPr>
          <w:rFonts w:ascii="Arial" w:hAnsi="Arial" w:cs="Arial"/>
          <w:b/>
          <w:sz w:val="24"/>
          <w:szCs w:val="24"/>
        </w:rPr>
        <w:t>Hilfestellungen</w:t>
      </w:r>
      <w:r>
        <w:rPr>
          <w:rFonts w:ascii="Arial" w:hAnsi="Arial" w:cs="Arial"/>
          <w:sz w:val="24"/>
          <w:szCs w:val="24"/>
        </w:rPr>
        <w:t xml:space="preserve"> dienen Ihnen die unten abgedruckten QR-Codes.</w:t>
      </w:r>
    </w:p>
    <w:p w:rsidR="00105CA9" w:rsidRPr="001814FB" w:rsidRDefault="00105CA9" w:rsidP="00105CA9">
      <w:pPr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1814FB">
        <w:rPr>
          <w:rFonts w:ascii="Arial" w:hAnsi="Arial" w:cs="Arial"/>
          <w:b/>
          <w:sz w:val="24"/>
          <w:szCs w:val="24"/>
          <w:u w:val="single"/>
        </w:rPr>
        <w:t>Hinweis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>Für die Hilfestellungen gilt: Erst selbst ausprobieren! Wenn Sie dann nicht weiter kommen, nutzen Sie die QR-Codes!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05CA9" w:rsidTr="00B23D9F">
        <w:trPr>
          <w:trHeight w:val="518"/>
        </w:trPr>
        <w:tc>
          <w:tcPr>
            <w:tcW w:w="9322" w:type="dxa"/>
          </w:tcPr>
          <w:p w:rsidR="00105CA9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14FB">
              <w:rPr>
                <w:rFonts w:ascii="Arial" w:hAnsi="Arial" w:cs="Arial"/>
                <w:b/>
                <w:sz w:val="24"/>
                <w:szCs w:val="24"/>
              </w:rPr>
              <w:t>Hilfestellung</w:t>
            </w:r>
            <w:r>
              <w:rPr>
                <w:rFonts w:ascii="Arial" w:hAnsi="Arial" w:cs="Arial"/>
                <w:b/>
                <w:sz w:val="24"/>
                <w:szCs w:val="24"/>
              </w:rPr>
              <w:t>en</w:t>
            </w:r>
            <w:r w:rsidRPr="001814F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Wesen der Grundschuld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Das Grundbuch</w:t>
            </w:r>
          </w:p>
          <w:p w:rsidR="00105CA9" w:rsidRPr="001814FB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5896BDD" wp14:editId="63FBDAF2">
                  <wp:extent cx="914400" cy="914400"/>
                  <wp:effectExtent l="0" t="0" r="0" b="0"/>
                  <wp:docPr id="10" name="Grafik 10" descr="C:\Users\user\Desktop\qr_code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_code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79" cy="91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00B51B3" wp14:editId="5D4A2D6C">
                  <wp:extent cx="970844" cy="970844"/>
                  <wp:effectExtent l="0" t="0" r="1270" b="1270"/>
                  <wp:docPr id="11" name="Grafik 11" descr="C:\Users\user\Desktop\qr_code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qr_code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65" cy="9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CA9" w:rsidTr="00B23D9F">
        <w:tc>
          <w:tcPr>
            <w:tcW w:w="9322" w:type="dxa"/>
          </w:tcPr>
          <w:p w:rsidR="00105CA9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5CA9" w:rsidRPr="001814FB" w:rsidRDefault="00105CA9" w:rsidP="00B23D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14FB">
              <w:rPr>
                <w:rFonts w:ascii="Arial" w:hAnsi="Arial" w:cs="Arial"/>
                <w:b/>
                <w:sz w:val="24"/>
                <w:szCs w:val="24"/>
              </w:rPr>
              <w:t>Hilfestellung: Websites</w:t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Sollten Sie Hilfe bei der Suche nach nützlichen Inhalten im Web brauchen, finden Sie ausgewählte Inhalte hier</w:t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1BD6992" wp14:editId="5A87B7A4">
                  <wp:extent cx="914400" cy="926245"/>
                  <wp:effectExtent l="0" t="0" r="0" b="762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07" cy="9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39CF1DD" wp14:editId="56F76940">
                  <wp:extent cx="948267" cy="941119"/>
                  <wp:effectExtent l="0" t="0" r="444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n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77" cy="94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105CA9" w:rsidRDefault="00105CA9" w:rsidP="00B2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5CA9" w:rsidRDefault="00105CA9" w:rsidP="00105CA9">
      <w:pPr>
        <w:jc w:val="both"/>
        <w:rPr>
          <w:rFonts w:ascii="Arial" w:hAnsi="Arial" w:cs="Arial"/>
          <w:sz w:val="24"/>
          <w:szCs w:val="24"/>
        </w:rPr>
      </w:pPr>
    </w:p>
    <w:p w:rsidR="00105CA9" w:rsidRPr="006B5546" w:rsidRDefault="00105CA9" w:rsidP="00105CA9">
      <w:pPr>
        <w:jc w:val="both"/>
        <w:rPr>
          <w:rFonts w:ascii="Arial" w:hAnsi="Arial" w:cs="Arial"/>
          <w:b/>
          <w:sz w:val="30"/>
          <w:szCs w:val="30"/>
        </w:rPr>
      </w:pPr>
      <w:r w:rsidRPr="00524E5C">
        <w:rPr>
          <w:rFonts w:ascii="Arial" w:hAnsi="Arial" w:cs="Arial"/>
          <w:b/>
          <w:sz w:val="30"/>
          <w:szCs w:val="30"/>
          <w:u w:val="single"/>
        </w:rPr>
        <w:t>Achtung</w:t>
      </w:r>
      <w:r>
        <w:rPr>
          <w:rFonts w:ascii="Arial" w:hAnsi="Arial" w:cs="Arial"/>
          <w:b/>
          <w:sz w:val="30"/>
          <w:szCs w:val="30"/>
        </w:rPr>
        <w:t>: Als Experten wird es Ihre Aufgabe sein, im Anschluss an die Internetrecherche die gewonnen Erkenntnisse in Ihrer Stammgruppe weiterzugeben. Arbeiten Sie daher bitte beso</w:t>
      </w:r>
      <w:r>
        <w:rPr>
          <w:rFonts w:ascii="Arial" w:hAnsi="Arial" w:cs="Arial"/>
          <w:b/>
          <w:sz w:val="30"/>
          <w:szCs w:val="30"/>
        </w:rPr>
        <w:t>n</w:t>
      </w:r>
      <w:r>
        <w:rPr>
          <w:rFonts w:ascii="Arial" w:hAnsi="Arial" w:cs="Arial"/>
          <w:b/>
          <w:sz w:val="30"/>
          <w:szCs w:val="30"/>
        </w:rPr>
        <w:t>ders sorgfältig – Sie sind die „Wissensvermittler“ für Ihre Kla</w:t>
      </w:r>
      <w:r>
        <w:rPr>
          <w:rFonts w:ascii="Arial" w:hAnsi="Arial" w:cs="Arial"/>
          <w:b/>
          <w:sz w:val="30"/>
          <w:szCs w:val="30"/>
        </w:rPr>
        <w:t>s</w:t>
      </w:r>
      <w:r>
        <w:rPr>
          <w:rFonts w:ascii="Arial" w:hAnsi="Arial" w:cs="Arial"/>
          <w:b/>
          <w:sz w:val="30"/>
          <w:szCs w:val="30"/>
        </w:rPr>
        <w:t>senkameradInnen!</w:t>
      </w:r>
    </w:p>
    <w:p w:rsidR="00105CA9" w:rsidRPr="006B5546" w:rsidRDefault="00105CA9" w:rsidP="00AA738A">
      <w:pPr>
        <w:jc w:val="both"/>
        <w:rPr>
          <w:rFonts w:ascii="Arial" w:hAnsi="Arial" w:cs="Arial"/>
          <w:b/>
          <w:sz w:val="30"/>
          <w:szCs w:val="30"/>
        </w:rPr>
      </w:pPr>
    </w:p>
    <w:sectPr w:rsidR="00105CA9" w:rsidRPr="006B5546">
      <w:head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02" w:rsidRDefault="008C1002" w:rsidP="00510050">
      <w:pPr>
        <w:spacing w:after="0" w:line="240" w:lineRule="auto"/>
      </w:pPr>
      <w:r>
        <w:separator/>
      </w:r>
    </w:p>
  </w:endnote>
  <w:endnote w:type="continuationSeparator" w:id="0">
    <w:p w:rsidR="008C1002" w:rsidRDefault="008C1002" w:rsidP="0051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C" w:rsidRDefault="006519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C" w:rsidRDefault="006519DC">
    <w:pPr>
      <w:pStyle w:val="Fuzeile"/>
    </w:pPr>
    <w:bookmarkStart w:id="0" w:name="_GoBack"/>
    <w:bookmarkEnd w:id="0"/>
    <w:r w:rsidRPr="0083270B">
      <w:rPr>
        <w:rFonts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BB0C1E" wp14:editId="0ACCA036">
              <wp:simplePos x="0" y="0"/>
              <wp:positionH relativeFrom="page">
                <wp:posOffset>6217920</wp:posOffset>
              </wp:positionH>
              <wp:positionV relativeFrom="page">
                <wp:posOffset>10078456</wp:posOffset>
              </wp:positionV>
              <wp:extent cx="716400" cy="352800"/>
              <wp:effectExtent l="0" t="0" r="7620" b="9525"/>
              <wp:wrapNone/>
              <wp:docPr id="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9DC" w:rsidRPr="00E20335" w:rsidRDefault="006519DC" w:rsidP="00DA396E">
                          <w:pPr>
                            <w:pStyle w:val="LS-KopfzeileGeradeHochformatLinks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489.6pt;margin-top:793.6pt;width:56.4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" stroked="f">
              <v:textbox>
                <w:txbxContent>
                  <w:p w:rsidR="006519DC" w:rsidRPr="00E20335" w:rsidRDefault="006519DC" w:rsidP="00DA396E">
                    <w:pPr>
                      <w:pStyle w:val="LS-KopfzeileGeradeHochformatLinks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C" w:rsidRDefault="006519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02" w:rsidRDefault="008C1002" w:rsidP="00510050">
      <w:pPr>
        <w:spacing w:after="0" w:line="240" w:lineRule="auto"/>
      </w:pPr>
      <w:r>
        <w:separator/>
      </w:r>
    </w:p>
  </w:footnote>
  <w:footnote w:type="continuationSeparator" w:id="0">
    <w:p w:rsidR="008C1002" w:rsidRDefault="008C1002" w:rsidP="0051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C" w:rsidRDefault="006519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C" w:rsidRDefault="006519DC" w:rsidP="006519DC">
    <w:pPr>
      <w:tabs>
        <w:tab w:val="left" w:pos="9570"/>
      </w:tabs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D0FFA4" wp14:editId="76EBF584">
              <wp:simplePos x="0" y="0"/>
              <wp:positionH relativeFrom="page">
                <wp:posOffset>622300</wp:posOffset>
              </wp:positionH>
              <wp:positionV relativeFrom="page">
                <wp:posOffset>361950</wp:posOffset>
              </wp:positionV>
              <wp:extent cx="4914900" cy="351790"/>
              <wp:effectExtent l="0" t="0" r="19050" b="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0" cy="351790"/>
                        <a:chOff x="0" y="0"/>
                        <a:chExt cx="4915294" cy="352425"/>
                      </a:xfrm>
                    </wpg:grpSpPr>
                    <wps:wsp>
                      <wps:cNvPr id="16" name="Textfeld 30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DC" w:rsidRDefault="006519DC" w:rsidP="006519DC">
                            <w:r>
                              <w:t>Staatliches Seminar für berufliche Schulen Karlsruhe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7" name="Gerade Verbindung 17"/>
                      <wps:cNvCnPr/>
                      <wps:spPr>
                        <a:xfrm flipH="1">
                          <a:off x="95066" y="271992"/>
                          <a:ext cx="48202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1" o:spid="_x0000_s1026" style="position:absolute;margin-left:49pt;margin-top:28.5pt;width:387pt;height:27.7pt;z-index:251658240;mso-position-horizontal-relative:page;mso-position-vertical-relative:page;mso-width-relative:margin;mso-height-relative:margin" coordsize="4915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2" o:spid="_x0000_s1027" type="#_x0000_t202" style="position:absolute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<v:textbox>
                  <w:txbxContent>
                    <w:p w:rsidR="006519DC" w:rsidRDefault="006519DC" w:rsidP="006519DC">
                      <w:r>
                        <w:t>Staatliches Seminar für berufliche Schulen Karlsruhe</w:t>
                      </w:r>
                    </w:p>
                  </w:txbxContent>
                </v:textbox>
              </v:shape>
              <v:line id="Gerade Verbindung 17" o:spid="_x0000_s1028" style="position:absolute;flip:x;visibility:visible;mso-wrap-style:square" from="950,2719" to="49152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Cp8IAAADbAAAADwAAAGRycy9kb3ducmV2LnhtbESPQYvCMBCF7wv+hzCCtzV1DyrVKCqu&#10;eFrQ7ep1aMa22ExKEmv99xtB8DbDe9+bN/NlZ2rRkvOVZQWjYQKCOLe64kJB9vv9OQXhA7LG2jIp&#10;eJCH5aL3McdU2zsfqD2GQsQQ9ikqKENoUil9XpJBP7QNcdQu1hkMcXWF1A7vMdzU8itJxtJgxfFC&#10;iQ1tSsqvx5uJNX7Wu2zTssHHwZ2zaT46bXd/Sg363WoGIlAX3uYXvdeRm8Dzlzi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LCp8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536B8F8" wp14:editId="2F62F137">
          <wp:simplePos x="0" y="0"/>
          <wp:positionH relativeFrom="column">
            <wp:posOffset>4805680</wp:posOffset>
          </wp:positionH>
          <wp:positionV relativeFrom="paragraph">
            <wp:posOffset>-360680</wp:posOffset>
          </wp:positionV>
          <wp:extent cx="1625600" cy="785495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519DC" w:rsidRDefault="006519DC">
    <w:pPr>
      <w:pStyle w:val="Kopfzeile"/>
      <w:rPr>
        <w:rFonts w:ascii="Arial" w:hAnsi="Arial" w:cs="Arial"/>
        <w:u w:val="single"/>
      </w:rPr>
    </w:pPr>
  </w:p>
  <w:p w:rsidR="00510050" w:rsidRPr="00510050" w:rsidRDefault="004675DA">
    <w:pPr>
      <w:pStyle w:val="Kopfzeile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WGW J</w:t>
    </w:r>
    <w:r w:rsidR="00510050" w:rsidRPr="00510050">
      <w:rPr>
        <w:rFonts w:ascii="Arial" w:hAnsi="Arial" w:cs="Arial"/>
        <w:u w:val="single"/>
      </w:rPr>
      <w:t>ahrgangsstufe 1</w:t>
    </w:r>
    <w:r w:rsidR="00510050" w:rsidRPr="00510050">
      <w:rPr>
        <w:rFonts w:ascii="Arial" w:hAnsi="Arial" w:cs="Arial"/>
        <w:u w:val="single"/>
      </w:rPr>
      <w:ptab w:relativeTo="margin" w:alignment="center" w:leader="none"/>
    </w:r>
    <w:r w:rsidR="00510050" w:rsidRPr="00510050">
      <w:rPr>
        <w:rFonts w:ascii="Arial" w:hAnsi="Arial" w:cs="Arial"/>
        <w:u w:val="single"/>
      </w:rPr>
      <w:t>Kreditsicherung</w:t>
    </w:r>
    <w:r w:rsidR="00510050" w:rsidRPr="00510050">
      <w:rPr>
        <w:rFonts w:ascii="Arial" w:hAnsi="Arial" w:cs="Arial"/>
        <w:u w:val="single"/>
      </w:rPr>
      <w:ptab w:relativeTo="margin" w:alignment="right" w:leader="none"/>
    </w:r>
    <w:r w:rsidR="00510050" w:rsidRPr="00510050">
      <w:rPr>
        <w:rFonts w:ascii="Arial" w:hAnsi="Arial" w:cs="Arial"/>
        <w:u w:val="single"/>
      </w:rPr>
      <w:t>VBWL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C" w:rsidRDefault="006519D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C" w:rsidRDefault="006519DC" w:rsidP="006519DC">
    <w:pPr>
      <w:tabs>
        <w:tab w:val="left" w:pos="9570"/>
      </w:tabs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361950</wp:posOffset>
              </wp:positionV>
              <wp:extent cx="4914900" cy="351790"/>
              <wp:effectExtent l="0" t="0" r="19050" b="0"/>
              <wp:wrapNone/>
              <wp:docPr id="18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0" cy="351790"/>
                        <a:chOff x="0" y="0"/>
                        <a:chExt cx="4915294" cy="352425"/>
                      </a:xfrm>
                    </wpg:grpSpPr>
                    <wps:wsp>
                      <wps:cNvPr id="20" name="Textfeld 30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9DC" w:rsidRDefault="006519DC" w:rsidP="006519DC">
                            <w:r>
                              <w:t>Staatliches Seminar für berufliche Schulen Karlsruhe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2" name="Gerade Verbindung 22"/>
                      <wps:cNvCnPr/>
                      <wps:spPr>
                        <a:xfrm flipH="1">
                          <a:off x="95066" y="271992"/>
                          <a:ext cx="48202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8" o:spid="_x0000_s1030" style="position:absolute;margin-left:49pt;margin-top:28.5pt;width:387pt;height:27.7pt;z-index:251660288;mso-position-horizontal-relative:page;mso-position-vertical-relative:page;mso-width-relative:margin;mso-height-relative:margin" coordsize="4915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2" o:spid="_x0000_s1031" type="#_x0000_t202" style="position:absolute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<v:textbox>
                  <w:txbxContent>
                    <w:p w:rsidR="006519DC" w:rsidRDefault="006519DC" w:rsidP="006519DC">
                      <w:r>
                        <w:t>Staatliches Seminar für berufliche Schulen Karlsruhe</w:t>
                      </w:r>
                    </w:p>
                  </w:txbxContent>
                </v:textbox>
              </v:shape>
              <v:line id="Gerade Verbindung 22" o:spid="_x0000_s1032" style="position:absolute;flip:x;visibility:visible;mso-wrap-style:square" from="950,2719" to="49152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mrgsIAAADbAAAADwAAAGRycy9kb3ducmV2LnhtbESPQYvCMBCF74L/IYzgTVN7EOkaZRWV&#10;PS2oXb0OzWxbbCYlydb67zeC4PHx5n1v3nLdm0Z05HxtWcFsmoAgLqyuuVSQn/eTBQgfkDU2lknB&#10;gzysV8PBEjNt73yk7hRKESHsM1RQhdBmUvqiIoN+alvi6P1aZzBE6UqpHd4j3DQyTZK5NFhzbKiw&#10;pW1Fxe30Z+Ib35tDvu3Y4OPorvmimF12hx+lxqP+8wNEoD68j1/pL60gTeG5JQJ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mrgs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-360680</wp:posOffset>
          </wp:positionV>
          <wp:extent cx="1625600" cy="785495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519DC" w:rsidRDefault="006519DC">
    <w:pPr>
      <w:pStyle w:val="Kopfzeile"/>
      <w:rPr>
        <w:rFonts w:ascii="Arial" w:hAnsi="Arial" w:cs="Arial"/>
        <w:u w:val="single"/>
      </w:rPr>
    </w:pPr>
  </w:p>
  <w:p w:rsidR="00510050" w:rsidRPr="00510050" w:rsidRDefault="00510050">
    <w:pPr>
      <w:pStyle w:val="Kopfzeile"/>
      <w:rPr>
        <w:rFonts w:ascii="Arial" w:hAnsi="Arial" w:cs="Arial"/>
        <w:u w:val="single"/>
      </w:rPr>
    </w:pPr>
    <w:r w:rsidRPr="00510050">
      <w:rPr>
        <w:rFonts w:ascii="Arial" w:hAnsi="Arial" w:cs="Arial"/>
        <w:u w:val="single"/>
      </w:rPr>
      <w:t>WGW jahrgangsstufe 1</w:t>
    </w:r>
    <w:r w:rsidRPr="00510050">
      <w:rPr>
        <w:rFonts w:ascii="Arial" w:hAnsi="Arial" w:cs="Arial"/>
        <w:u w:val="single"/>
      </w:rPr>
      <w:ptab w:relativeTo="margin" w:alignment="center" w:leader="none"/>
    </w:r>
    <w:r w:rsidRPr="00510050">
      <w:rPr>
        <w:rFonts w:ascii="Arial" w:hAnsi="Arial" w:cs="Arial"/>
        <w:u w:val="single"/>
      </w:rPr>
      <w:t>Kreditsicherung</w:t>
    </w:r>
    <w:r w:rsidRPr="00510050">
      <w:rPr>
        <w:rFonts w:ascii="Arial" w:hAnsi="Arial" w:cs="Arial"/>
        <w:u w:val="single"/>
      </w:rPr>
      <w:ptab w:relativeTo="margin" w:alignment="right" w:leader="none"/>
    </w:r>
    <w:r w:rsidRPr="00510050">
      <w:rPr>
        <w:rFonts w:ascii="Arial" w:hAnsi="Arial" w:cs="Arial"/>
        <w:u w:val="single"/>
      </w:rPr>
      <w:t>VBWL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50" w:rsidRPr="00510050" w:rsidRDefault="00510050">
    <w:pPr>
      <w:pStyle w:val="Kopfzeile"/>
      <w:rPr>
        <w:rFonts w:ascii="Arial" w:hAnsi="Arial" w:cs="Arial"/>
        <w:u w:val="single"/>
      </w:rPr>
    </w:pPr>
    <w:r w:rsidRPr="00510050">
      <w:rPr>
        <w:rFonts w:ascii="Arial" w:hAnsi="Arial" w:cs="Arial"/>
        <w:u w:val="single"/>
      </w:rPr>
      <w:t>WGW jahrgangsstufe 1</w:t>
    </w:r>
    <w:r w:rsidRPr="00510050">
      <w:rPr>
        <w:rFonts w:ascii="Arial" w:hAnsi="Arial" w:cs="Arial"/>
        <w:u w:val="single"/>
      </w:rPr>
      <w:ptab w:relativeTo="margin" w:alignment="center" w:leader="none"/>
    </w:r>
    <w:r w:rsidRPr="00510050">
      <w:rPr>
        <w:rFonts w:ascii="Arial" w:hAnsi="Arial" w:cs="Arial"/>
        <w:u w:val="single"/>
      </w:rPr>
      <w:t>Kreditsicherung</w:t>
    </w:r>
    <w:r w:rsidRPr="00510050">
      <w:rPr>
        <w:rFonts w:ascii="Arial" w:hAnsi="Arial" w:cs="Arial"/>
        <w:u w:val="single"/>
      </w:rPr>
      <w:ptab w:relativeTo="margin" w:alignment="right" w:leader="none"/>
    </w:r>
    <w:r w:rsidRPr="00510050">
      <w:rPr>
        <w:rFonts w:ascii="Arial" w:hAnsi="Arial" w:cs="Arial"/>
        <w:u w:val="single"/>
      </w:rPr>
      <w:t>VBWL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autoHyphenation/>
  <w:hyphenationZone w:val="425"/>
  <w:characterSpacingControl w:val="doNotCompress"/>
  <w:hdrShapeDefaults>
    <o:shapedefaults v:ext="edit" spidmax="2057"/>
    <o:shapelayout v:ext="edit">
      <o:rules v:ext="edit">
        <o:r id="V:Rule1" type="connector" idref="#Gerade Verbindung 9"/>
        <o:r id="V:Rule2" type="connector" idref="#Gerade Verbindung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1D"/>
    <w:rsid w:val="00105CA9"/>
    <w:rsid w:val="00136DED"/>
    <w:rsid w:val="001814FB"/>
    <w:rsid w:val="00391EF8"/>
    <w:rsid w:val="00402314"/>
    <w:rsid w:val="004675DA"/>
    <w:rsid w:val="004E3DD4"/>
    <w:rsid w:val="00510050"/>
    <w:rsid w:val="0052462E"/>
    <w:rsid w:val="00524E5C"/>
    <w:rsid w:val="006519DC"/>
    <w:rsid w:val="006B5546"/>
    <w:rsid w:val="00783FFD"/>
    <w:rsid w:val="008400E7"/>
    <w:rsid w:val="008C1002"/>
    <w:rsid w:val="00AA738A"/>
    <w:rsid w:val="00CB4CBD"/>
    <w:rsid w:val="00D4191D"/>
    <w:rsid w:val="00DB5363"/>
    <w:rsid w:val="00E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F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050"/>
  </w:style>
  <w:style w:type="paragraph" w:styleId="Fuzeile">
    <w:name w:val="footer"/>
    <w:basedOn w:val="Standard"/>
    <w:link w:val="FuzeileZchn"/>
    <w:uiPriority w:val="99"/>
    <w:unhideWhenUsed/>
    <w:rsid w:val="0051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0050"/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6519DC"/>
    <w:pPr>
      <w:spacing w:after="0" w:line="320" w:lineRule="exact"/>
      <w:jc w:val="right"/>
    </w:pPr>
    <w:rPr>
      <w:rFonts w:ascii="Arial" w:eastAsia="Times New Roman" w:hAnsi="Arial" w:cs="Times New Roman"/>
      <w:color w:val="A6A6A6" w:themeColor="background1" w:themeShade="A6"/>
      <w:sz w:val="24"/>
      <w:szCs w:val="20"/>
      <w:lang w:eastAsia="de-DE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6519DC"/>
    <w:rPr>
      <w:rFonts w:ascii="Arial" w:eastAsia="Times New Roman" w:hAnsi="Arial" w:cs="Times New Roman"/>
      <w:color w:val="A6A6A6" w:themeColor="background1" w:themeShade="A6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F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050"/>
  </w:style>
  <w:style w:type="paragraph" w:styleId="Fuzeile">
    <w:name w:val="footer"/>
    <w:basedOn w:val="Standard"/>
    <w:link w:val="FuzeileZchn"/>
    <w:uiPriority w:val="99"/>
    <w:unhideWhenUsed/>
    <w:rsid w:val="0051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0050"/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6519DC"/>
    <w:pPr>
      <w:spacing w:after="0" w:line="320" w:lineRule="exact"/>
      <w:jc w:val="right"/>
    </w:pPr>
    <w:rPr>
      <w:rFonts w:ascii="Arial" w:eastAsia="Times New Roman" w:hAnsi="Arial" w:cs="Times New Roman"/>
      <w:color w:val="A6A6A6" w:themeColor="background1" w:themeShade="A6"/>
      <w:sz w:val="24"/>
      <w:szCs w:val="20"/>
      <w:lang w:eastAsia="de-DE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6519DC"/>
    <w:rPr>
      <w:rFonts w:ascii="Arial" w:eastAsia="Times New Roman" w:hAnsi="Arial" w:cs="Times New Roman"/>
      <w:color w:val="A6A6A6" w:themeColor="background1" w:themeShade="A6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Mohr</dc:creator>
  <cp:lastModifiedBy>Nacke, Rene (LS)</cp:lastModifiedBy>
  <cp:revision>2</cp:revision>
  <dcterms:created xsi:type="dcterms:W3CDTF">2015-10-28T16:49:00Z</dcterms:created>
  <dcterms:modified xsi:type="dcterms:W3CDTF">2015-10-28T16:49:00Z</dcterms:modified>
</cp:coreProperties>
</file>